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4081" w14:textId="77777777" w:rsidR="007D5836" w:rsidRPr="003B606D" w:rsidRDefault="00F91069" w:rsidP="00620AE8">
      <w:pPr>
        <w:pStyle w:val="Heading1"/>
        <w:rPr>
          <w:rFonts w:ascii="Wawati SC Regular" w:eastAsia="Wawati SC Regular" w:hAnsi="Wawati SC Regular"/>
          <w:b w:val="0"/>
          <w:i w:val="0"/>
        </w:rPr>
      </w:pPr>
      <w:r w:rsidRPr="003B606D">
        <w:rPr>
          <w:rFonts w:ascii="Wawati SC Regular" w:eastAsia="Wawati SC Regular" w:hAnsi="Wawati SC Regular"/>
          <w:b w:val="0"/>
          <w:bCs w:val="0"/>
          <w:i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A230999" wp14:editId="2D341BDC">
            <wp:simplePos x="0" y="0"/>
            <wp:positionH relativeFrom="column">
              <wp:posOffset>5032991</wp:posOffset>
            </wp:positionH>
            <wp:positionV relativeFrom="paragraph">
              <wp:posOffset>27940</wp:posOffset>
            </wp:positionV>
            <wp:extent cx="1739919" cy="1120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im40 yellow vect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63" cy="11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6D">
        <w:rPr>
          <w:rFonts w:ascii="Wawati SC Regular" w:eastAsia="Wawati SC Regular" w:hAnsi="Wawati SC Regular"/>
          <w:b w:val="0"/>
          <w:bCs w:val="0"/>
          <w:i w:val="0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1D8257" wp14:editId="5E1E1F04">
            <wp:simplePos x="0" y="0"/>
            <wp:positionH relativeFrom="column">
              <wp:posOffset>223178</wp:posOffset>
            </wp:positionH>
            <wp:positionV relativeFrom="paragraph">
              <wp:posOffset>15924</wp:posOffset>
            </wp:positionV>
            <wp:extent cx="904240" cy="941705"/>
            <wp:effectExtent l="0" t="0" r="10160" b="0"/>
            <wp:wrapNone/>
            <wp:docPr id="5" name="Picture 5" descr="http://agrilife.tamu.edu/logos/4H-clover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life.tamu.edu/logos/4H-clover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4D" w:rsidRPr="003B606D">
        <w:rPr>
          <w:rFonts w:ascii="Wawati SC Regular" w:eastAsia="Wawati SC Regular" w:hAnsi="Wawati SC Regular"/>
          <w:b w:val="0"/>
        </w:rPr>
        <w:t>Healthy Living Ambassadors</w:t>
      </w:r>
    </w:p>
    <w:p w14:paraId="4EC484F5" w14:textId="77777777" w:rsidR="00554276" w:rsidRPr="003B606D" w:rsidRDefault="00554276" w:rsidP="00620AE8">
      <w:pPr>
        <w:pStyle w:val="Heading1"/>
        <w:rPr>
          <w:rFonts w:ascii="Wawati SC Regular" w:eastAsia="Wawati SC Regular" w:hAnsi="Wawati SC Regular"/>
          <w:b w:val="0"/>
        </w:rPr>
      </w:pPr>
      <w:r w:rsidRPr="003B606D">
        <w:rPr>
          <w:rFonts w:ascii="Wawati SC Regular" w:eastAsia="Wawati SC Regular" w:hAnsi="Wawati SC Regular"/>
          <w:b w:val="0"/>
        </w:rPr>
        <w:t xml:space="preserve">Meeting </w:t>
      </w:r>
      <w:r w:rsidR="00A4511E" w:rsidRPr="003B606D">
        <w:rPr>
          <w:rFonts w:ascii="Wawati SC Regular" w:eastAsia="Wawati SC Regular" w:hAnsi="Wawati SC Regular"/>
          <w:b w:val="0"/>
        </w:rPr>
        <w:t>Agenda</w:t>
      </w:r>
    </w:p>
    <w:sdt>
      <w:sdtPr>
        <w:rPr>
          <w:rFonts w:ascii="Wawati SC Regular" w:eastAsia="Wawati SC Regular" w:hAnsi="Wawati SC Regular" w:cs="Arial"/>
          <w:i/>
        </w:rPr>
        <w:alias w:val="Date"/>
        <w:tag w:val="Date"/>
        <w:id w:val="810022583"/>
        <w:placeholder>
          <w:docPart w:val="FAA7EFFD404940AB9CE0CC95DF4CADF2"/>
        </w:placeholder>
        <w:date w:fullDate="2015-03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42D7AA7" w14:textId="62712D93" w:rsidR="00554276" w:rsidRPr="003B606D" w:rsidRDefault="003B606D" w:rsidP="00A87891">
          <w:pPr>
            <w:pStyle w:val="Heading2"/>
            <w:rPr>
              <w:rFonts w:ascii="Wawati SC Regular" w:eastAsia="Wawati SC Regular" w:hAnsi="Wawati SC Regular" w:cs="Arial"/>
              <w:i/>
            </w:rPr>
          </w:pPr>
          <w:r w:rsidRPr="003B606D">
            <w:rPr>
              <w:rFonts w:ascii="Wawati SC Regular" w:eastAsia="Wawati SC Regular" w:hAnsi="Wawati SC Regular" w:cs="Arial"/>
              <w:i/>
            </w:rPr>
            <w:t>March 30</w:t>
          </w:r>
          <w:r w:rsidR="00624E4F" w:rsidRPr="003B606D">
            <w:rPr>
              <w:rFonts w:ascii="Wawati SC Regular" w:eastAsia="Wawati SC Regular" w:hAnsi="Wawati SC Regular" w:cs="Arial"/>
              <w:i/>
            </w:rPr>
            <w:t>, 2015</w:t>
          </w:r>
        </w:p>
      </w:sdtContent>
    </w:sdt>
    <w:p w14:paraId="3FC735BB" w14:textId="77777777" w:rsidR="00A4511E" w:rsidRPr="003B606D" w:rsidRDefault="007F294A" w:rsidP="00A87891">
      <w:pPr>
        <w:pStyle w:val="Heading2"/>
        <w:rPr>
          <w:rFonts w:ascii="Wawati SC Regular" w:eastAsia="Wawati SC Regular" w:hAnsi="Wawati SC Regular" w:cs="Arial"/>
          <w:b/>
          <w:i/>
        </w:rPr>
      </w:pPr>
      <w:r w:rsidRPr="003B606D">
        <w:rPr>
          <w:rFonts w:ascii="Wawati SC Regular" w:eastAsia="Wawati SC Regular" w:hAnsi="Wawati SC Regular" w:cs="Arial"/>
          <w:i/>
        </w:rPr>
        <w:t>6:00</w:t>
      </w:r>
      <w:r w:rsidR="00CA114D" w:rsidRPr="003B606D">
        <w:rPr>
          <w:rFonts w:ascii="Wawati SC Regular" w:eastAsia="Wawati SC Regular" w:hAnsi="Wawati SC Regular" w:cs="Arial"/>
          <w:i/>
        </w:rPr>
        <w:t>pm</w:t>
      </w:r>
    </w:p>
    <w:p w14:paraId="58651156" w14:textId="77777777" w:rsidR="006C3011" w:rsidRPr="00465B89" w:rsidRDefault="006C3011" w:rsidP="00465B89">
      <w:pPr>
        <w:spacing w:after="120" w:line="240" w:lineRule="auto"/>
        <w:ind w:left="0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 xml:space="preserve">Type of Meeting: </w:t>
      </w:r>
      <w:r w:rsidR="00CA114D" w:rsidRPr="00465B89">
        <w:rPr>
          <w:rFonts w:ascii="Wawati SC Regular" w:eastAsia="Wawati SC Regular" w:hAnsi="Wawati SC Regular" w:cs="Arial"/>
        </w:rPr>
        <w:t>Club Meeting</w:t>
      </w:r>
      <w:r w:rsidR="00A707B8" w:rsidRPr="00465B89">
        <w:rPr>
          <w:rFonts w:ascii="Wawati SC Regular" w:eastAsia="Wawati SC Regular" w:hAnsi="Wawati SC Regular" w:cs="Arial"/>
        </w:rPr>
        <w:t xml:space="preserve"> </w:t>
      </w:r>
      <w:r w:rsidR="00C8432B" w:rsidRPr="00465B89">
        <w:rPr>
          <w:rFonts w:ascii="Wawati SC Regular" w:eastAsia="Wawati SC Regular" w:hAnsi="Wawati SC Regular" w:cs="Arial"/>
        </w:rPr>
        <w:t xml:space="preserve">@ </w:t>
      </w:r>
      <w:proofErr w:type="spellStart"/>
      <w:r w:rsidR="00C8432B" w:rsidRPr="00465B89">
        <w:rPr>
          <w:rFonts w:ascii="Wawati SC Regular" w:eastAsia="Wawati SC Regular" w:hAnsi="Wawati SC Regular" w:cs="Arial"/>
        </w:rPr>
        <w:t>Paradee</w:t>
      </w:r>
      <w:proofErr w:type="spellEnd"/>
    </w:p>
    <w:p w14:paraId="3856F83E" w14:textId="77777777" w:rsidR="007F294A" w:rsidRPr="00465B89" w:rsidRDefault="007F294A" w:rsidP="00465B89">
      <w:pPr>
        <w:spacing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Club</w:t>
      </w:r>
      <w:r w:rsidR="00A4511E" w:rsidRPr="00465B89">
        <w:rPr>
          <w:rFonts w:ascii="Wawati SC Regular" w:eastAsia="Wawati SC Regular" w:hAnsi="Wawati SC Regular" w:cs="Arial"/>
        </w:rPr>
        <w:t xml:space="preserve"> </w:t>
      </w:r>
      <w:r w:rsidR="00CA114D" w:rsidRPr="00465B89">
        <w:rPr>
          <w:rFonts w:ascii="Wawati SC Regular" w:eastAsia="Wawati SC Regular" w:hAnsi="Wawati SC Regular" w:cs="Arial"/>
        </w:rPr>
        <w:t>Advisor</w:t>
      </w:r>
      <w:r w:rsidR="00A4511E" w:rsidRPr="00465B89">
        <w:rPr>
          <w:rFonts w:ascii="Wawati SC Regular" w:eastAsia="Wawati SC Regular" w:hAnsi="Wawati SC Regular" w:cs="Arial"/>
        </w:rPr>
        <w:t>:</w:t>
      </w:r>
      <w:r w:rsidR="00FE2819" w:rsidRPr="00465B89">
        <w:rPr>
          <w:rFonts w:ascii="Wawati SC Regular" w:eastAsia="Wawati SC Regular" w:hAnsi="Wawati SC Regular" w:cs="Arial"/>
        </w:rPr>
        <w:t xml:space="preserve"> </w:t>
      </w:r>
      <w:r w:rsidRPr="00465B89">
        <w:rPr>
          <w:rFonts w:ascii="Wawati SC Regular" w:eastAsia="Wawati SC Regular" w:hAnsi="Wawati SC Regular" w:cs="Arial"/>
        </w:rPr>
        <w:t>Sequoia Rent</w:t>
      </w:r>
    </w:p>
    <w:p w14:paraId="7B7E40DB" w14:textId="77777777" w:rsidR="007F294A" w:rsidRPr="00465B89" w:rsidRDefault="007F294A" w:rsidP="00465B89">
      <w:pPr>
        <w:spacing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 xml:space="preserve">Club Volunteers: Paula Wood, </w:t>
      </w:r>
      <w:r w:rsidR="00F91069" w:rsidRPr="00465B89">
        <w:rPr>
          <w:rFonts w:ascii="Wawati SC Regular" w:eastAsia="Wawati SC Regular" w:hAnsi="Wawati SC Regular" w:cs="Arial"/>
        </w:rPr>
        <w:t>Marie Biggs</w:t>
      </w:r>
    </w:p>
    <w:p w14:paraId="358B05B3" w14:textId="77777777" w:rsidR="00A4511E" w:rsidRPr="00465B89" w:rsidRDefault="00A4511E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Call to order</w:t>
      </w:r>
      <w:r w:rsidR="00FA3455" w:rsidRPr="00465B89">
        <w:rPr>
          <w:rFonts w:ascii="Wawati SC Regular" w:eastAsia="Wawati SC Regular" w:hAnsi="Wawati SC Regular" w:cs="Arial"/>
        </w:rPr>
        <w:t xml:space="preserve"> &amp; Welcome</w:t>
      </w:r>
    </w:p>
    <w:p w14:paraId="31666C7C" w14:textId="77777777" w:rsidR="00FA3455" w:rsidRPr="00465B89" w:rsidRDefault="00FA3455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4-H Pledge</w:t>
      </w:r>
    </w:p>
    <w:p w14:paraId="415C9D53" w14:textId="77777777" w:rsidR="007F294A" w:rsidRPr="00465B89" w:rsidRDefault="00FF743A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Roll Call</w:t>
      </w:r>
    </w:p>
    <w:p w14:paraId="190C4F8C" w14:textId="77777777" w:rsidR="00D363FB" w:rsidRPr="00465B89" w:rsidRDefault="00D363FB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Icebreaker</w:t>
      </w:r>
    </w:p>
    <w:p w14:paraId="085471E6" w14:textId="77777777" w:rsidR="00170EFF" w:rsidRPr="00465B89" w:rsidRDefault="00FA3455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Approval of Minutes</w:t>
      </w:r>
    </w:p>
    <w:p w14:paraId="2AA23556" w14:textId="77777777" w:rsidR="00A707B8" w:rsidRPr="00465B89" w:rsidRDefault="00A707B8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  <w:b/>
        </w:rPr>
      </w:pPr>
      <w:r w:rsidRPr="00465B89">
        <w:rPr>
          <w:rFonts w:ascii="Wawati SC Regular" w:eastAsia="Wawati SC Regular" w:hAnsi="Wawati SC Regular" w:cs="Arial"/>
          <w:b/>
        </w:rPr>
        <w:t>Old</w:t>
      </w:r>
      <w:r w:rsidR="00FA3455" w:rsidRPr="00465B89">
        <w:rPr>
          <w:rFonts w:ascii="Wawati SC Regular" w:eastAsia="Wawati SC Regular" w:hAnsi="Wawati SC Regular" w:cs="Arial"/>
          <w:b/>
        </w:rPr>
        <w:t>/Unfinished</w:t>
      </w:r>
      <w:r w:rsidRPr="00465B89">
        <w:rPr>
          <w:rFonts w:ascii="Wawati SC Regular" w:eastAsia="Wawati SC Regular" w:hAnsi="Wawati SC Regular" w:cs="Arial"/>
          <w:b/>
        </w:rPr>
        <w:t xml:space="preserve"> Business</w:t>
      </w:r>
    </w:p>
    <w:p w14:paraId="6EC71305" w14:textId="77777777" w:rsidR="003B606D" w:rsidRPr="00465B89" w:rsidRDefault="003B606D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Delaware is 4-H Grown!</w:t>
      </w:r>
    </w:p>
    <w:p w14:paraId="2BE4E13C" w14:textId="77777777" w:rsidR="00F6017A" w:rsidRPr="00465B89" w:rsidRDefault="00FF743A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Service Tracking</w:t>
      </w:r>
      <w:bookmarkStart w:id="0" w:name="_GoBack"/>
      <w:bookmarkEnd w:id="0"/>
    </w:p>
    <w:p w14:paraId="407632BB" w14:textId="7DD1E629" w:rsidR="003B606D" w:rsidRPr="00465B89" w:rsidRDefault="003B606D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2015 Healthy Living Challenge #1 Update</w:t>
      </w:r>
    </w:p>
    <w:p w14:paraId="4AEC3DE3" w14:textId="3C3C35BF" w:rsidR="003B606D" w:rsidRPr="00465B89" w:rsidRDefault="003B606D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Foods Project: Let’s Make a Decision!</w:t>
      </w:r>
    </w:p>
    <w:p w14:paraId="65BE4BDA" w14:textId="77777777" w:rsidR="00A4511E" w:rsidRPr="00465B89" w:rsidRDefault="00A4511E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  <w:b/>
        </w:rPr>
      </w:pPr>
      <w:r w:rsidRPr="00465B89">
        <w:rPr>
          <w:rFonts w:ascii="Wawati SC Regular" w:eastAsia="Wawati SC Regular" w:hAnsi="Wawati SC Regular" w:cs="Arial"/>
          <w:b/>
        </w:rPr>
        <w:t xml:space="preserve">New </w:t>
      </w:r>
      <w:r w:rsidR="00297C1F" w:rsidRPr="00465B89">
        <w:rPr>
          <w:rFonts w:ascii="Wawati SC Regular" w:eastAsia="Wawati SC Regular" w:hAnsi="Wawati SC Regular" w:cs="Arial"/>
          <w:b/>
        </w:rPr>
        <w:t>b</w:t>
      </w:r>
      <w:r w:rsidRPr="00465B89">
        <w:rPr>
          <w:rFonts w:ascii="Wawati SC Regular" w:eastAsia="Wawati SC Regular" w:hAnsi="Wawati SC Regular" w:cs="Arial"/>
          <w:b/>
        </w:rPr>
        <w:t>usiness</w:t>
      </w:r>
    </w:p>
    <w:p w14:paraId="265AC0F0" w14:textId="238EB2DD" w:rsidR="002949F3" w:rsidRPr="00465B89" w:rsidRDefault="003B606D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2015 Healthy Living Challenge #2</w:t>
      </w:r>
    </w:p>
    <w:p w14:paraId="16499CCE" w14:textId="6779B0BF" w:rsidR="008C3B9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Asset Building for March: What is Healthy Living to You?</w:t>
      </w:r>
    </w:p>
    <w:p w14:paraId="5B3A2EA6" w14:textId="0946B44D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Youth Voice Youth Choice Blog Contest</w:t>
      </w:r>
    </w:p>
    <w:p w14:paraId="427E7B23" w14:textId="53FCC377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Summer HLA</w:t>
      </w:r>
    </w:p>
    <w:p w14:paraId="787FA57E" w14:textId="590DC6F9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It’s about that 5K time</w:t>
      </w:r>
    </w:p>
    <w:p w14:paraId="73A9ED9E" w14:textId="438B3F3E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Maker Camp</w:t>
      </w:r>
    </w:p>
    <w:p w14:paraId="009732FA" w14:textId="34B2CA4C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7867F" wp14:editId="07CB8F49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3416300" cy="27051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0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.85pt" to="557pt,2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" strokecolor="#8064a2 [3207]" strokeweight="2pt">
                <v:shadow on="t" opacity="24903f" mv:blur="40000f" origin=",.5" offset="0,20000emu"/>
              </v:line>
            </w:pict>
          </mc:Fallback>
        </mc:AlternateContent>
      </w:r>
      <w:r w:rsidRPr="00465B89">
        <w:rPr>
          <w:rFonts w:ascii="Wawati SC Regular" w:eastAsia="Wawati SC Regular" w:hAnsi="Wawati SC Regular" w:cs="Arial"/>
        </w:rPr>
        <w:t>2015 Service Learning Project #2</w:t>
      </w:r>
    </w:p>
    <w:p w14:paraId="6F590451" w14:textId="4F454DC0" w:rsidR="003B606D" w:rsidRPr="00465B89" w:rsidRDefault="003B606D" w:rsidP="00465B89">
      <w:pPr>
        <w:pStyle w:val="ListParagraph"/>
        <w:numPr>
          <w:ilvl w:val="2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#MYNAMEISAWESOME</w:t>
      </w:r>
    </w:p>
    <w:p w14:paraId="2111553F" w14:textId="60CFECDE" w:rsidR="00BA23CF" w:rsidRPr="00465B89" w:rsidRDefault="003B606D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992F7" wp14:editId="0D749855">
                <wp:simplePos x="0" y="0"/>
                <wp:positionH relativeFrom="column">
                  <wp:posOffset>4432300</wp:posOffset>
                </wp:positionH>
                <wp:positionV relativeFrom="paragraph">
                  <wp:posOffset>150495</wp:posOffset>
                </wp:positionV>
                <wp:extent cx="2692400" cy="2120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0" cy="2120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pt,11.85pt" to="561pt,17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B7554" w:rsidRPr="00465B89">
        <w:rPr>
          <w:rFonts w:ascii="Wawati SC Regular" w:eastAsia="Wawati SC Regular" w:hAnsi="Wawati SC Regular" w:cs="Arial"/>
        </w:rPr>
        <w:t xml:space="preserve">Announcements &amp; </w:t>
      </w:r>
      <w:r w:rsidR="000E05B8" w:rsidRPr="00465B89">
        <w:rPr>
          <w:rFonts w:ascii="Wawati SC Regular" w:eastAsia="Wawati SC Regular" w:hAnsi="Wawati SC Regular" w:cs="Arial"/>
        </w:rPr>
        <w:t>Qu</w:t>
      </w:r>
      <w:r w:rsidR="00D44631" w:rsidRPr="00465B89">
        <w:rPr>
          <w:rFonts w:ascii="Wawati SC Regular" w:eastAsia="Wawati SC Regular" w:hAnsi="Wawati SC Regular" w:cs="Arial"/>
        </w:rPr>
        <w:t>estions</w:t>
      </w:r>
    </w:p>
    <w:p w14:paraId="22E38D44" w14:textId="1AFC6C35" w:rsidR="003B606D" w:rsidRPr="00465B89" w:rsidRDefault="0097246C" w:rsidP="00465B89">
      <w:pPr>
        <w:pStyle w:val="ListParagraph"/>
        <w:numPr>
          <w:ilvl w:val="1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4-H Food Smart Families</w:t>
      </w:r>
    </w:p>
    <w:p w14:paraId="623FFB2C" w14:textId="009B78E6" w:rsidR="0097246C" w:rsidRPr="00465B89" w:rsidRDefault="003B606D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Style w:val="apple-converted-space"/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Youth Art Month Activity</w:t>
      </w:r>
    </w:p>
    <w:p w14:paraId="4B93A4B8" w14:textId="77777777" w:rsidR="000C0C71" w:rsidRPr="00465B89" w:rsidRDefault="00A4511E" w:rsidP="00465B89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Wawati SC Regular" w:eastAsia="Wawati SC Regular" w:hAnsi="Wawati SC Regular" w:cs="Arial"/>
        </w:rPr>
      </w:pPr>
      <w:r w:rsidRPr="00465B89">
        <w:rPr>
          <w:rFonts w:ascii="Wawati SC Regular" w:eastAsia="Wawati SC Regular" w:hAnsi="Wawati SC Regular" w:cs="Arial"/>
        </w:rPr>
        <w:t>Adjournment</w:t>
      </w:r>
    </w:p>
    <w:sectPr w:rsidR="000C0C71" w:rsidRPr="00465B89" w:rsidSect="00DB75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wati S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0B69EB"/>
    <w:multiLevelType w:val="hybridMultilevel"/>
    <w:tmpl w:val="3EAE15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2BA7FD3"/>
    <w:multiLevelType w:val="hybridMultilevel"/>
    <w:tmpl w:val="38800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F5961"/>
    <w:multiLevelType w:val="hybridMultilevel"/>
    <w:tmpl w:val="D7FED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343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44ED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8"/>
    <w:rsid w:val="00006207"/>
    <w:rsid w:val="000557E6"/>
    <w:rsid w:val="00095C05"/>
    <w:rsid w:val="000C0C71"/>
    <w:rsid w:val="000E05B8"/>
    <w:rsid w:val="000E2FAD"/>
    <w:rsid w:val="00103F85"/>
    <w:rsid w:val="00123145"/>
    <w:rsid w:val="001326BD"/>
    <w:rsid w:val="00140DAE"/>
    <w:rsid w:val="001423A6"/>
    <w:rsid w:val="0015180F"/>
    <w:rsid w:val="00170EFF"/>
    <w:rsid w:val="00193653"/>
    <w:rsid w:val="00196800"/>
    <w:rsid w:val="00197E4E"/>
    <w:rsid w:val="001A4223"/>
    <w:rsid w:val="001B028C"/>
    <w:rsid w:val="001F3EAD"/>
    <w:rsid w:val="00257E14"/>
    <w:rsid w:val="002761C5"/>
    <w:rsid w:val="002949F3"/>
    <w:rsid w:val="002964E1"/>
    <w:rsid w:val="002966F0"/>
    <w:rsid w:val="00297C1F"/>
    <w:rsid w:val="002B51B8"/>
    <w:rsid w:val="002C3DE4"/>
    <w:rsid w:val="002E50E3"/>
    <w:rsid w:val="00303EFC"/>
    <w:rsid w:val="00337A32"/>
    <w:rsid w:val="003574FD"/>
    <w:rsid w:val="00360B6E"/>
    <w:rsid w:val="00363E59"/>
    <w:rsid w:val="00367FAD"/>
    <w:rsid w:val="003765C4"/>
    <w:rsid w:val="00386F10"/>
    <w:rsid w:val="003B606D"/>
    <w:rsid w:val="003C5FD0"/>
    <w:rsid w:val="003F17DC"/>
    <w:rsid w:val="003F64B6"/>
    <w:rsid w:val="004119BE"/>
    <w:rsid w:val="00411F8B"/>
    <w:rsid w:val="00456AE6"/>
    <w:rsid w:val="00465B89"/>
    <w:rsid w:val="00477352"/>
    <w:rsid w:val="004A7CC0"/>
    <w:rsid w:val="004B5C09"/>
    <w:rsid w:val="004E227E"/>
    <w:rsid w:val="004E4661"/>
    <w:rsid w:val="004E6CF5"/>
    <w:rsid w:val="005063EF"/>
    <w:rsid w:val="00510156"/>
    <w:rsid w:val="00554276"/>
    <w:rsid w:val="005A6DF2"/>
    <w:rsid w:val="005B24A0"/>
    <w:rsid w:val="00616B41"/>
    <w:rsid w:val="00620AE8"/>
    <w:rsid w:val="00624E4F"/>
    <w:rsid w:val="0064628C"/>
    <w:rsid w:val="00680296"/>
    <w:rsid w:val="0068195C"/>
    <w:rsid w:val="00685898"/>
    <w:rsid w:val="006C3011"/>
    <w:rsid w:val="006E796F"/>
    <w:rsid w:val="006F03D4"/>
    <w:rsid w:val="00717B64"/>
    <w:rsid w:val="00722317"/>
    <w:rsid w:val="00771C24"/>
    <w:rsid w:val="0078187E"/>
    <w:rsid w:val="007A65EA"/>
    <w:rsid w:val="007B0712"/>
    <w:rsid w:val="007B24FA"/>
    <w:rsid w:val="007D5836"/>
    <w:rsid w:val="007F294A"/>
    <w:rsid w:val="008240DA"/>
    <w:rsid w:val="0083755C"/>
    <w:rsid w:val="00837A27"/>
    <w:rsid w:val="008516E6"/>
    <w:rsid w:val="00867EA4"/>
    <w:rsid w:val="00895FB9"/>
    <w:rsid w:val="008C3B9D"/>
    <w:rsid w:val="008E476B"/>
    <w:rsid w:val="008F1956"/>
    <w:rsid w:val="0097246C"/>
    <w:rsid w:val="00980487"/>
    <w:rsid w:val="00984DC7"/>
    <w:rsid w:val="009921B8"/>
    <w:rsid w:val="00993B51"/>
    <w:rsid w:val="00A07662"/>
    <w:rsid w:val="00A241E9"/>
    <w:rsid w:val="00A4511E"/>
    <w:rsid w:val="00A707B8"/>
    <w:rsid w:val="00A87891"/>
    <w:rsid w:val="00AC3925"/>
    <w:rsid w:val="00AE391E"/>
    <w:rsid w:val="00B028ED"/>
    <w:rsid w:val="00B25AF7"/>
    <w:rsid w:val="00B435B5"/>
    <w:rsid w:val="00B5397D"/>
    <w:rsid w:val="00B53FE2"/>
    <w:rsid w:val="00BA23CF"/>
    <w:rsid w:val="00BB542C"/>
    <w:rsid w:val="00BB7A87"/>
    <w:rsid w:val="00BE7B7D"/>
    <w:rsid w:val="00C1643D"/>
    <w:rsid w:val="00C40DE7"/>
    <w:rsid w:val="00C64A3A"/>
    <w:rsid w:val="00C71214"/>
    <w:rsid w:val="00C8432B"/>
    <w:rsid w:val="00CA114D"/>
    <w:rsid w:val="00CC5997"/>
    <w:rsid w:val="00CE3670"/>
    <w:rsid w:val="00D31AB7"/>
    <w:rsid w:val="00D33C23"/>
    <w:rsid w:val="00D363FB"/>
    <w:rsid w:val="00D44631"/>
    <w:rsid w:val="00D57470"/>
    <w:rsid w:val="00DB7554"/>
    <w:rsid w:val="00E13441"/>
    <w:rsid w:val="00E460A2"/>
    <w:rsid w:val="00E923D2"/>
    <w:rsid w:val="00EA277E"/>
    <w:rsid w:val="00EA401A"/>
    <w:rsid w:val="00EE4C4A"/>
    <w:rsid w:val="00EE77F2"/>
    <w:rsid w:val="00EF0EEB"/>
    <w:rsid w:val="00F00A55"/>
    <w:rsid w:val="00F343A3"/>
    <w:rsid w:val="00F36BB7"/>
    <w:rsid w:val="00F560A9"/>
    <w:rsid w:val="00F6017A"/>
    <w:rsid w:val="00F91069"/>
    <w:rsid w:val="00F91E69"/>
    <w:rsid w:val="00F95381"/>
    <w:rsid w:val="00FA3455"/>
    <w:rsid w:val="00FE2819"/>
    <w:rsid w:val="00FF3CF1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50B8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A707B8"/>
  </w:style>
  <w:style w:type="character" w:customStyle="1" w:styleId="apple-converted-space">
    <w:name w:val="apple-converted-space"/>
    <w:basedOn w:val="DefaultParagraphFont"/>
    <w:rsid w:val="004A7CC0"/>
  </w:style>
  <w:style w:type="character" w:styleId="Hyperlink">
    <w:name w:val="Hyperlink"/>
    <w:basedOn w:val="DefaultParagraphFont"/>
    <w:unhideWhenUsed/>
    <w:rsid w:val="0029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A707B8"/>
  </w:style>
  <w:style w:type="character" w:customStyle="1" w:styleId="apple-converted-space">
    <w:name w:val="apple-converted-space"/>
    <w:basedOn w:val="DefaultParagraphFont"/>
    <w:rsid w:val="004A7CC0"/>
  </w:style>
  <w:style w:type="character" w:styleId="Hyperlink">
    <w:name w:val="Hyperlink"/>
    <w:basedOn w:val="DefaultParagraphFont"/>
    <w:unhideWhenUsed/>
    <w:rsid w:val="0029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7EFFD404940AB9CE0CC95DF4C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5D0-3A3B-4743-9881-E5C68F58575F}"/>
      </w:docPartPr>
      <w:docPartBody>
        <w:p w:rsidR="002B76F5" w:rsidRDefault="002B76F5">
          <w:pPr>
            <w:pStyle w:val="FAA7EFFD404940AB9CE0CC95DF4CADF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wati S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5"/>
    <w:rsid w:val="00230F49"/>
    <w:rsid w:val="002B76F5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B44EE-1EE6-6241-8AA2-2B526BCF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\Users\user\AppData\Roaming\Microsoft\Templates\Mtgagenda.dotx</Template>
  <TotalTime>14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CANR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user</dc:creator>
  <cp:lastModifiedBy>NCC MacAir</cp:lastModifiedBy>
  <cp:revision>3</cp:revision>
  <cp:lastPrinted>2014-12-15T19:50:00Z</cp:lastPrinted>
  <dcterms:created xsi:type="dcterms:W3CDTF">2015-03-23T19:06:00Z</dcterms:created>
  <dcterms:modified xsi:type="dcterms:W3CDTF">2015-03-24T15:54:00Z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